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2C97" w14:textId="6F1FF226" w:rsidR="00EE3B08" w:rsidRPr="00CC5713" w:rsidRDefault="00EE3B08" w:rsidP="00EE3B08">
      <w:pP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C5713">
        <w:rPr>
          <w:rFonts w:ascii="Times New Roman" w:hAnsi="Times New Roman" w:cs="Times New Roman"/>
          <w:b/>
          <w:bCs/>
        </w:rPr>
        <w:t>Informacja dot. przetwarzania danych osobowych</w:t>
      </w:r>
      <w:r>
        <w:rPr>
          <w:rFonts w:ascii="Times New Roman" w:hAnsi="Times New Roman" w:cs="Times New Roman"/>
          <w:b/>
          <w:bCs/>
        </w:rPr>
        <w:t xml:space="preserve"> - </w:t>
      </w:r>
      <w:r w:rsidRPr="00CC5713">
        <w:rPr>
          <w:rFonts w:ascii="Times New Roman" w:hAnsi="Times New Roman" w:cs="Times New Roman"/>
          <w:b/>
          <w:bCs/>
        </w:rPr>
        <w:t>umow</w:t>
      </w:r>
      <w:r>
        <w:rPr>
          <w:rFonts w:ascii="Times New Roman" w:hAnsi="Times New Roman" w:cs="Times New Roman"/>
          <w:b/>
          <w:bCs/>
        </w:rPr>
        <w:t>a</w:t>
      </w:r>
      <w:r w:rsidRPr="00CC5713">
        <w:rPr>
          <w:rFonts w:ascii="Times New Roman" w:hAnsi="Times New Roman" w:cs="Times New Roman"/>
          <w:b/>
          <w:bCs/>
        </w:rPr>
        <w:t xml:space="preserve"> cywilnoprawn</w:t>
      </w:r>
      <w:r>
        <w:rPr>
          <w:rFonts w:ascii="Times New Roman" w:hAnsi="Times New Roman" w:cs="Times New Roman"/>
          <w:b/>
          <w:bCs/>
        </w:rPr>
        <w:t xml:space="preserve">a </w:t>
      </w:r>
    </w:p>
    <w:p w14:paraId="1B08501C" w14:textId="77777777" w:rsidR="00EE3B08" w:rsidRPr="00CC5713" w:rsidRDefault="00EE3B08" w:rsidP="00EE3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018BC7" w14:textId="77777777" w:rsidR="00514077" w:rsidRPr="00215239" w:rsidRDefault="00514077" w:rsidP="00514077">
      <w:pPr>
        <w:spacing w:after="0" w:line="276" w:lineRule="auto"/>
        <w:jc w:val="center"/>
        <w:rPr>
          <w:rFonts w:ascii="Lato" w:eastAsia="Times New Roman" w:hAnsi="Lato" w:cs="Calibri"/>
          <w:b/>
        </w:rPr>
      </w:pPr>
      <w:r w:rsidRPr="00215239">
        <w:rPr>
          <w:rFonts w:ascii="Lato" w:eastAsia="Times New Roman" w:hAnsi="Lato" w:cs="Calibri"/>
          <w:b/>
        </w:rPr>
        <w:t>Klauzula informacyjna o przetwarzaniu danych osobowych</w:t>
      </w:r>
    </w:p>
    <w:p w14:paraId="405C444F" w14:textId="26543F5C" w:rsidR="00514077" w:rsidRPr="00215239" w:rsidRDefault="00514077" w:rsidP="00514077">
      <w:pPr>
        <w:spacing w:after="0" w:line="276" w:lineRule="auto"/>
        <w:jc w:val="center"/>
        <w:rPr>
          <w:rFonts w:ascii="Lato" w:eastAsia="Times New Roman" w:hAnsi="Lato" w:cs="Calibri"/>
          <w:b/>
        </w:rPr>
      </w:pPr>
      <w:r w:rsidRPr="00215239">
        <w:rPr>
          <w:rFonts w:ascii="Lato" w:eastAsia="Times New Roman" w:hAnsi="Lato" w:cs="Calibri"/>
          <w:b/>
        </w:rPr>
        <w:t>w związku z zawarciem i realizacją umowy cywilnoprawnej</w:t>
      </w:r>
    </w:p>
    <w:p w14:paraId="2EB55DA5" w14:textId="77777777" w:rsidR="00514077" w:rsidRPr="00215239" w:rsidRDefault="00514077" w:rsidP="00514077">
      <w:pPr>
        <w:spacing w:after="80" w:line="240" w:lineRule="auto"/>
        <w:jc w:val="both"/>
        <w:rPr>
          <w:rFonts w:ascii="Lato" w:eastAsia="Times New Roman" w:hAnsi="Lato" w:cs="Calibri"/>
          <w:b/>
          <w:sz w:val="20"/>
          <w:szCs w:val="20"/>
        </w:rPr>
      </w:pPr>
    </w:p>
    <w:tbl>
      <w:tblPr>
        <w:tblStyle w:val="Tabela-Siatka"/>
        <w:tblW w:w="9728" w:type="dxa"/>
        <w:tblInd w:w="-5" w:type="dxa"/>
        <w:tblLook w:val="04A0" w:firstRow="1" w:lastRow="0" w:firstColumn="1" w:lastColumn="0" w:noHBand="0" w:noVBand="1"/>
      </w:tblPr>
      <w:tblGrid>
        <w:gridCol w:w="2700"/>
        <w:gridCol w:w="7028"/>
      </w:tblGrid>
      <w:tr w:rsidR="00514077" w:rsidRPr="00215239" w14:paraId="1C952FB8" w14:textId="77777777" w:rsidTr="00A6059A">
        <w:trPr>
          <w:trHeight w:val="52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5FB3" w14:textId="77777777" w:rsidR="00514077" w:rsidRPr="00215239" w:rsidRDefault="00514077" w:rsidP="00514077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Administrator  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514A" w14:textId="3B10FFF6" w:rsidR="00514077" w:rsidRPr="00215239" w:rsidRDefault="00514077" w:rsidP="00514077">
            <w:pPr>
              <w:spacing w:line="256" w:lineRule="auto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Administratorem Państwa danych osobowych jest </w:t>
            </w:r>
            <w:r w:rsidRPr="00514077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WORD w Krośnie z siedzibą w Krośnie, przy ul. Tysiąclecia 7;</w:t>
            </w:r>
            <w:r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</w:t>
            </w: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Kontakt: </w:t>
            </w:r>
            <w:r w:rsidRPr="00514077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+48 13 43 689 62</w:t>
            </w:r>
            <w:r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, e- mail: </w:t>
            </w:r>
            <w:r w:rsidRPr="00514077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sekretariat@wordkrosno.pl</w:t>
            </w:r>
          </w:p>
        </w:tc>
      </w:tr>
      <w:tr w:rsidR="00514077" w:rsidRPr="00215239" w14:paraId="1A7C77DE" w14:textId="77777777" w:rsidTr="00A6059A">
        <w:trPr>
          <w:trHeight w:val="72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634A" w14:textId="77777777" w:rsidR="00514077" w:rsidRPr="00215239" w:rsidRDefault="00514077" w:rsidP="00514077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Inspektor Ochrony Danych 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CAC4" w14:textId="76330177" w:rsidR="00514077" w:rsidRPr="00215239" w:rsidRDefault="00514077" w:rsidP="00A6059A">
            <w:pPr>
              <w:spacing w:line="256" w:lineRule="auto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W przypadku pytań odnośnie sposobu i zakresu przetwarzania Państwa danych osobowych, a także przysługujących w związku z przetwarzaniem uprawnień, mogą Państwo skontaktować sie z Inspektorem Ochrony Danych Osobowych elektronicznie pod adresem e-mail: </w:t>
            </w:r>
            <w:hyperlink r:id="rId7" w:history="1">
              <w:r w:rsidRPr="008660EB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iod@wordkrosno.pl</w:t>
              </w:r>
            </w:hyperlink>
            <w:r w:rsidRPr="00514077">
              <w:rPr>
                <w:rStyle w:val="Hipercze"/>
                <w:rFonts w:ascii="Times New Roman" w:hAnsi="Times New Roman"/>
                <w:u w:val="none"/>
              </w:rPr>
              <w:t xml:space="preserve"> </w:t>
            </w: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lub kierując korespondencję tradycyjną na adres Administratora z dopiskiem             „Dla IOD”.</w:t>
            </w:r>
          </w:p>
        </w:tc>
      </w:tr>
      <w:tr w:rsidR="00514077" w:rsidRPr="00215239" w14:paraId="4E2230F2" w14:textId="77777777" w:rsidTr="00A6059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3363" w14:textId="77777777" w:rsidR="00514077" w:rsidRPr="00215239" w:rsidRDefault="00514077" w:rsidP="00514077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Cele i podstawy przetwarzania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33D8" w14:textId="77777777" w:rsidR="00514077" w:rsidRPr="00215239" w:rsidRDefault="00514077" w:rsidP="00A6059A">
            <w:pPr>
              <w:spacing w:after="80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Państwa dane osobowe przetwarzane będą w celach podejmowanych przez Administratora z Państwa udziałem:</w:t>
            </w:r>
          </w:p>
          <w:p w14:paraId="3558C39E" w14:textId="1A135092" w:rsidR="00514077" w:rsidRPr="00215239" w:rsidRDefault="00514077" w:rsidP="00A6059A">
            <w:pPr>
              <w:spacing w:after="80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1.zawarcia oraz wykonania umowy, której Państwo są lub będą stroną lub do podjęcia działań przed zawarciem takiej umowy, realizacji </w:t>
            </w: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softHyphen/>
            </w: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softHyphen/>
              <w:t>praw i  obowiązków wynikających z zawartej umowy, bieżących kontaktów, w tym z wyznaczonymi reprezentantami lub przedstawicielami, prowadzenia niezbędnej korespondnecji lub dokumentacji;</w:t>
            </w:r>
          </w:p>
          <w:p w14:paraId="295553F9" w14:textId="77777777" w:rsidR="00514077" w:rsidRPr="00215239" w:rsidRDefault="00514077" w:rsidP="00A6059A">
            <w:pPr>
              <w:spacing w:after="80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2.wypełnienia obowiązków prawnych, związanych z realizacją oraz przechowywaniem umowy, dokumentacji dla realizowanej współpracy, wypełnienia obowiązków wskazanych w powszechnie obowiązujących przepisach prawa (np. rachunkowego, podatkowego, cywilnego, o  archiwizacji);</w:t>
            </w:r>
          </w:p>
          <w:p w14:paraId="49834D8D" w14:textId="77777777" w:rsidR="00514077" w:rsidRPr="00215239" w:rsidRDefault="00514077" w:rsidP="00A6059A">
            <w:pPr>
              <w:spacing w:after="80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3.prowadzenia działalności operacyjnej Administratora, w tym statystyki i raportowania, zabezpieczenia informacji na wypadek prawnej potrzeby wykazania oraz udokumentowania faktów; </w:t>
            </w:r>
          </w:p>
          <w:p w14:paraId="4D42E8BF" w14:textId="77777777" w:rsidR="00514077" w:rsidRPr="00215239" w:rsidRDefault="00514077" w:rsidP="00A6059A">
            <w:pPr>
              <w:spacing w:after="80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4. ustalenia, dochodzenia lub obrony przed roszczeniami, przez czas trwania postępowań i okres przedawnienia potencjalnych roszczeń. </w:t>
            </w:r>
          </w:p>
          <w:p w14:paraId="1AE7CF04" w14:textId="77777777" w:rsidR="00514077" w:rsidRPr="00215239" w:rsidRDefault="00514077" w:rsidP="00A6059A">
            <w:pPr>
              <w:spacing w:after="80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Podstawa prawna przetwarzania danych: </w:t>
            </w:r>
          </w:p>
          <w:p w14:paraId="49FD87F2" w14:textId="77777777" w:rsidR="00514077" w:rsidRPr="00215239" w:rsidRDefault="00514077" w:rsidP="00514077">
            <w:pPr>
              <w:numPr>
                <w:ilvl w:val="0"/>
                <w:numId w:val="4"/>
              </w:numPr>
              <w:contextualSpacing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art. 6 ust. 1 lit. b) RODO czyli przetwarzanie jest niezbędne do wykonania umowy, której stroną jest osoba, której dane dotyczą lub do podjęcia działań na żądanie osoby, której dane dotyczą, przed zawarciem umowy;</w:t>
            </w:r>
          </w:p>
          <w:p w14:paraId="1E55314C" w14:textId="77777777" w:rsidR="00514077" w:rsidRPr="00215239" w:rsidRDefault="00514077" w:rsidP="00514077">
            <w:pPr>
              <w:numPr>
                <w:ilvl w:val="0"/>
                <w:numId w:val="4"/>
              </w:numPr>
              <w:contextualSpacing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art. 6 ust. 1 lit. c) RODO czyli wypełnienie obowiązku prawnego ciążącego na Administratorze, który wynika z powszechnie obowiązujących przepisów prawa;</w:t>
            </w:r>
          </w:p>
          <w:p w14:paraId="4550F70B" w14:textId="77777777" w:rsidR="00514077" w:rsidRPr="00215239" w:rsidRDefault="00514077" w:rsidP="00514077">
            <w:pPr>
              <w:numPr>
                <w:ilvl w:val="0"/>
                <w:numId w:val="4"/>
              </w:numPr>
              <w:contextualSpacing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art. 6 ust. 1 lit. f) RODO czyli prawnie uzasadniony interes Administratora, który polega na zapewnieniu właściwej realizacji umowy oraz kluczowej działaności operacyjnej.</w:t>
            </w:r>
          </w:p>
        </w:tc>
      </w:tr>
      <w:tr w:rsidR="00514077" w:rsidRPr="00215239" w14:paraId="6DD83703" w14:textId="77777777" w:rsidTr="00A6059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867D" w14:textId="77777777" w:rsidR="00514077" w:rsidRPr="00215239" w:rsidRDefault="00514077" w:rsidP="00514077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Calibr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b/>
                <w:kern w:val="2"/>
                <w:sz w:val="20"/>
                <w:szCs w:val="20"/>
                <w:lang w:eastAsia="pl-PL"/>
                <w14:ligatures w14:val="standardContextual"/>
              </w:rPr>
              <w:t>Kategorie i źródło pochodzenia danych osobowych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2355" w14:textId="77777777" w:rsidR="00514077" w:rsidRPr="00215239" w:rsidRDefault="00514077" w:rsidP="00A6059A">
            <w:pPr>
              <w:spacing w:after="80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Przetwarzamy Państwa dane osobowe, obejmujące m.in. imię i nazwisko, stanowisko lub funkcję, służbowe dane kontaktowe, tj. numer telefonu, adres, adres e-mail, w zakresie niezbędnym dla utrzymania współpracy lub zapewnienia prawidłowej realizacji umowy. W uzasadnionych przypadkach możemy przetwarzać dodatkowe dane, takie jak np. numer PESEL, serię i numer dowodu osobistego. Państwa dane osobowe zostały pozyskane bezpośrednio od podmiotu, z którym Administrator nawiązał współpracę lub od innych osób działających w imieniu lub na rzecz tego podmiotu, w tym również ze źródeł publicznych (rejestry publiczne np. CEiDG, REGON, rejestr VAT).</w:t>
            </w:r>
          </w:p>
        </w:tc>
      </w:tr>
      <w:tr w:rsidR="00514077" w:rsidRPr="00215239" w14:paraId="3F7672A0" w14:textId="77777777" w:rsidTr="00A6059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64B4" w14:textId="77777777" w:rsidR="00514077" w:rsidRPr="00215239" w:rsidRDefault="00514077" w:rsidP="00514077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lastRenderedPageBreak/>
              <w:t>Okres przechowywania danych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158C" w14:textId="77777777" w:rsidR="00514077" w:rsidRPr="00215239" w:rsidRDefault="00514077" w:rsidP="00A6059A">
            <w:pPr>
              <w:spacing w:after="80"/>
              <w:jc w:val="both"/>
              <w:rPr>
                <w:rFonts w:ascii="Lato" w:eastAsia="Aptos" w:hAnsi="Lato" w:cs="Calibri"/>
                <w:color w:val="191919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Państwa dane osobowe będą przechowywane w związku z celami ich przetwarzania, podanymi w pkt III, w tym przez okres, w którym przepisy prawa nakazują Administratorowi przechowywanie danych, w związku z ustaleniem, dochodzeniem lub obroną przed roszczeniami (zgodnie z art. 118 Kodesku cywilnego), a także przez czas określony dla poszczególnych kategorii archiwalnych, którymi jest oznaczona poszczególna dokumentacja archiwalna zgromadzona u Administratora. </w:t>
            </w:r>
          </w:p>
        </w:tc>
      </w:tr>
      <w:tr w:rsidR="00514077" w:rsidRPr="00215239" w14:paraId="7EC187C8" w14:textId="77777777" w:rsidTr="00A6059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4B01" w14:textId="77777777" w:rsidR="00514077" w:rsidRPr="00215239" w:rsidRDefault="00514077" w:rsidP="00514077">
            <w:pPr>
              <w:numPr>
                <w:ilvl w:val="0"/>
                <w:numId w:val="3"/>
              </w:numPr>
              <w:contextualSpacing/>
              <w:jc w:val="both"/>
              <w:rPr>
                <w:rFonts w:ascii="Lato" w:eastAsia="Aptos" w:hAnsi="Lato" w:cs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Odbiorcy danych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27E6" w14:textId="77777777" w:rsidR="00514077" w:rsidRPr="00215239" w:rsidRDefault="00514077" w:rsidP="00A6059A">
            <w:pPr>
              <w:spacing w:after="80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Państwa dane osobowe mogą być przekazywane dostawcom usług, z których Administrator korzysta w ramach swojej działalności lub do podmiotów określonych w przepisach prawa (np. organ podatkowy). Dostawcy usług, którym przekazywane są lub będą dane osobowe, w zależności od uzgodnień umownych i okoliczności, albo podlegają poleceniom Administratora co do celów i sposobów przetwarzania tych danych (podmioty przetwarzające) albo samodzielnie określają cele i sposoby ich przetwarzania (odrębni administratorzy). </w:t>
            </w:r>
          </w:p>
        </w:tc>
      </w:tr>
      <w:tr w:rsidR="00514077" w:rsidRPr="00215239" w14:paraId="31B7F023" w14:textId="77777777" w:rsidTr="00A6059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ECB4" w14:textId="77777777" w:rsidR="00514077" w:rsidRPr="00215239" w:rsidRDefault="00514077" w:rsidP="00514077">
            <w:pPr>
              <w:numPr>
                <w:ilvl w:val="0"/>
                <w:numId w:val="3"/>
              </w:numPr>
              <w:contextualSpacing/>
              <w:jc w:val="both"/>
              <w:rPr>
                <w:rFonts w:ascii="Lato" w:eastAsia="Aptos" w:hAnsi="Lato" w:cs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Przekazywanie danych osobowych poza EOG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A8B4" w14:textId="77777777" w:rsidR="00514077" w:rsidRPr="00215239" w:rsidRDefault="00514077" w:rsidP="00A6059A">
            <w:pPr>
              <w:spacing w:after="80"/>
              <w:jc w:val="both"/>
              <w:rPr>
                <w:rFonts w:ascii="Lato" w:eastAsia="Aptos" w:hAnsi="Lato" w:cs="Calibri"/>
                <w:color w:val="00B050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Administrator nie planuje bezpośrednio, we własnym zakresie przekazywania Państwa danych osobowych do państw trzecich lub organizacji międzynarodowych, tj. poza Europejski Obszar Gospodarczy EOG.</w:t>
            </w:r>
            <w:r w:rsidRPr="00215239">
              <w:rPr>
                <w:rFonts w:ascii="Lato" w:eastAsia="Aptos" w:hAnsi="Lato" w:cs="Calibri"/>
                <w:color w:val="00B050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</w:t>
            </w:r>
          </w:p>
        </w:tc>
      </w:tr>
      <w:tr w:rsidR="00514077" w:rsidRPr="00215239" w14:paraId="4829D34F" w14:textId="77777777" w:rsidTr="00A6059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342C" w14:textId="77777777" w:rsidR="00514077" w:rsidRPr="00215239" w:rsidRDefault="00514077" w:rsidP="00514077">
            <w:pPr>
              <w:numPr>
                <w:ilvl w:val="0"/>
                <w:numId w:val="3"/>
              </w:numPr>
              <w:contextualSpacing/>
              <w:jc w:val="both"/>
              <w:rPr>
                <w:rFonts w:ascii="Lato" w:eastAsia="Aptos" w:hAnsi="Lato" w:cs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Prawa osób, których dane dotyczą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6470" w14:textId="77777777" w:rsidR="00514077" w:rsidRPr="00215239" w:rsidRDefault="00514077" w:rsidP="00A6059A">
            <w:pPr>
              <w:spacing w:after="80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W przypadkach i na zasadach określonych w RODO, w związku z przetwarzaniem danych osobowych przysługuje Państwu prawo do:</w:t>
            </w:r>
          </w:p>
          <w:p w14:paraId="5C63D841" w14:textId="77777777" w:rsidR="00514077" w:rsidRPr="00215239" w:rsidRDefault="00514077" w:rsidP="0051407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right="158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dostępu do swoich danych osobowych; </w:t>
            </w:r>
          </w:p>
          <w:p w14:paraId="7D6C1EF6" w14:textId="77777777" w:rsidR="00514077" w:rsidRPr="00215239" w:rsidRDefault="00514077" w:rsidP="0051407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right="158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sprostowania swoich danych osobowych;</w:t>
            </w:r>
          </w:p>
          <w:p w14:paraId="37ECC30C" w14:textId="77777777" w:rsidR="00514077" w:rsidRPr="00215239" w:rsidRDefault="00514077" w:rsidP="0051407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right="158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usunięcia lub ograniczenia przetwarzania danych osobowych,</w:t>
            </w:r>
          </w:p>
          <w:p w14:paraId="11036A9F" w14:textId="77777777" w:rsidR="00514077" w:rsidRPr="00215239" w:rsidRDefault="00514077" w:rsidP="0051407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right="158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wniesienia sprzeciwu wobec przetwarzania danych osobowych z  przyczyn związanych z ze szczególną sytuacją osobistą,</w:t>
            </w:r>
          </w:p>
          <w:p w14:paraId="4B1DFF46" w14:textId="77777777" w:rsidR="00514077" w:rsidRPr="00215239" w:rsidRDefault="00514077" w:rsidP="0051407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ind w:right="158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przenoszenia danych osobowych,</w:t>
            </w:r>
          </w:p>
          <w:p w14:paraId="58D6EC08" w14:textId="77777777" w:rsidR="00514077" w:rsidRPr="00215239" w:rsidRDefault="00514077" w:rsidP="00A6059A">
            <w:pPr>
              <w:widowControl w:val="0"/>
              <w:autoSpaceDE w:val="0"/>
              <w:autoSpaceDN w:val="0"/>
              <w:ind w:right="158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>W przypadku uznania, że przetwarzanie danych osobowych odbywa się z naruszeniem przepisów, przysługuje prawo do wniesienia skargi do Prezesa Urzędu Ochrony Danych Osobowych</w:t>
            </w:r>
          </w:p>
        </w:tc>
      </w:tr>
      <w:tr w:rsidR="00514077" w:rsidRPr="00215239" w14:paraId="1E488BEC" w14:textId="77777777" w:rsidTr="00A6059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66D4" w14:textId="77777777" w:rsidR="00514077" w:rsidRPr="00215239" w:rsidRDefault="00514077" w:rsidP="00514077">
            <w:pPr>
              <w:numPr>
                <w:ilvl w:val="0"/>
                <w:numId w:val="3"/>
              </w:numPr>
              <w:contextualSpacing/>
              <w:jc w:val="both"/>
              <w:rPr>
                <w:rFonts w:ascii="Lato" w:eastAsia="Aptos" w:hAnsi="Lato" w:cs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Zautomatyzowane podejmowanie decyzji</w:t>
            </w:r>
          </w:p>
        </w:tc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806D" w14:textId="77777777" w:rsidR="00514077" w:rsidRPr="00215239" w:rsidRDefault="00514077" w:rsidP="00A6059A">
            <w:pPr>
              <w:spacing w:after="80"/>
              <w:jc w:val="both"/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215239">
              <w:rPr>
                <w:rFonts w:ascii="Lato" w:eastAsia="Aptos" w:hAnsi="Lato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W ramach przetwarzania danych, o których mowa w pkt IV niniejszej informacji Administrator </w:t>
            </w:r>
            <w:r w:rsidRPr="00215239">
              <w:rPr>
                <w:rFonts w:ascii="Lato" w:eastAsia="Aptos" w:hAnsi="Lato" w:cs="Calibri"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nie będzie podejmował decyzji w sposób zautomatyzowany. Państwa dane nie będą także profilowane.</w:t>
            </w:r>
          </w:p>
        </w:tc>
      </w:tr>
    </w:tbl>
    <w:p w14:paraId="602CAAA8" w14:textId="77777777" w:rsidR="00514077" w:rsidRPr="00215239" w:rsidRDefault="00514077" w:rsidP="00514077">
      <w:pPr>
        <w:spacing w:after="80" w:line="240" w:lineRule="auto"/>
        <w:rPr>
          <w:rFonts w:ascii="Lato" w:eastAsia="Times New Roman" w:hAnsi="Lato" w:cs="Calibri"/>
          <w:sz w:val="20"/>
          <w:szCs w:val="20"/>
          <w:lang w:val="cs-CZ"/>
        </w:rPr>
      </w:pPr>
    </w:p>
    <w:p w14:paraId="2C9BEBA3" w14:textId="77777777" w:rsidR="00514077" w:rsidRPr="00215239" w:rsidRDefault="00514077" w:rsidP="00514077">
      <w:pPr>
        <w:spacing w:after="80" w:line="240" w:lineRule="auto"/>
        <w:rPr>
          <w:rFonts w:ascii="Lato" w:eastAsia="Times New Roman" w:hAnsi="Lato" w:cs="Calibri"/>
          <w:sz w:val="20"/>
          <w:szCs w:val="20"/>
        </w:rPr>
      </w:pPr>
    </w:p>
    <w:p w14:paraId="74ABA8AC" w14:textId="77777777" w:rsidR="00514077" w:rsidRPr="00CD6A6D" w:rsidRDefault="00514077" w:rsidP="00514077">
      <w:pPr>
        <w:tabs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Lato" w:eastAsia="Times New Roman" w:hAnsi="Lato" w:cs="Calibri"/>
          <w:sz w:val="18"/>
          <w:szCs w:val="18"/>
          <w:lang w:val="cs-CZ" w:eastAsia="pl-PL"/>
        </w:rPr>
      </w:pPr>
      <w:r w:rsidRPr="00215239">
        <w:rPr>
          <w:rFonts w:ascii="Lato" w:eastAsia="Times New Roman" w:hAnsi="Lato" w:cs="Calibri"/>
          <w:sz w:val="18"/>
          <w:szCs w:val="18"/>
          <w:lang w:val="cs-CZ" w:eastAsia="pl-PL"/>
        </w:rPr>
        <w:t xml:space="preserve">[1] </w:t>
      </w:r>
      <w:r w:rsidRPr="00215239">
        <w:rPr>
          <w:rFonts w:ascii="Lato" w:eastAsia="Calibri" w:hAnsi="Lato" w:cs="Calibri"/>
          <w:sz w:val="18"/>
          <w:szCs w:val="18"/>
          <w:lang w:val="cs-CZ" w:eastAsia="pl-PL"/>
        </w:rPr>
        <w:t xml:space="preserve"> </w:t>
      </w:r>
      <w:r w:rsidRPr="00215239">
        <w:rPr>
          <w:rFonts w:ascii="Lato" w:eastAsia="Times New Roman" w:hAnsi="Lato" w:cs="Calibri"/>
          <w:sz w:val="18"/>
          <w:szCs w:val="18"/>
          <w:lang w:val="cs-CZ" w:eastAsia="pl-PL"/>
        </w:rPr>
        <w:t>Zgodnie z art. 13 ust. 1 i 2 oraz art. 14 Rozporządzenia Parlamentu Europejskiego i Rady UE 2016/679 z dnia 27 kwietnia 2016 r. w sprawie ochrony osób fizycznych w związku  z przetwarzaniem danych osobowych i w sprawie swobodnego przepływu takich danych oraz uchylenia dyrektywy 95/46/WE (ogólne rozporządzenie o ochronie danych) (Dz.  Urz.   UE  L 119  z  4.05.2016, str. 1, Dz. Urz. UE L 127 z 23.05.2018, str. 2 oraz Dz.  Urz.  UE L 74 z 4.03.2021, str. 35), dalej RODO.</w:t>
      </w:r>
    </w:p>
    <w:p w14:paraId="49A24A19" w14:textId="77777777" w:rsidR="00514077" w:rsidRDefault="00514077" w:rsidP="00EE3B08">
      <w:pPr>
        <w:spacing w:after="0" w:line="240" w:lineRule="auto"/>
        <w:rPr>
          <w:rFonts w:ascii="Times New Roman" w:hAnsi="Times New Roman" w:cs="Times New Roman"/>
        </w:rPr>
      </w:pPr>
    </w:p>
    <w:p w14:paraId="00291726" w14:textId="77777777" w:rsidR="00337CA8" w:rsidRDefault="00337CA8"/>
    <w:p w14:paraId="7E39E0E4" w14:textId="77777777" w:rsidR="00EE3B08" w:rsidRDefault="00EE3B08"/>
    <w:p w14:paraId="5EDAE58C" w14:textId="77777777" w:rsidR="008660EB" w:rsidRDefault="008660EB"/>
    <w:p w14:paraId="6C4890A7" w14:textId="77777777" w:rsidR="008660EB" w:rsidRDefault="008660EB"/>
    <w:p w14:paraId="23036802" w14:textId="77777777" w:rsidR="008660EB" w:rsidRDefault="008660EB"/>
    <w:p w14:paraId="768FE111" w14:textId="77777777" w:rsidR="008660EB" w:rsidRDefault="008660EB"/>
    <w:p w14:paraId="6E1F3A17" w14:textId="77777777" w:rsidR="008660EB" w:rsidRDefault="008660EB"/>
    <w:p w14:paraId="28B03362" w14:textId="77777777" w:rsidR="00C97304" w:rsidRDefault="00C97304"/>
    <w:sectPr w:rsidR="00C9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9286" w14:textId="77777777" w:rsidR="009B3831" w:rsidRDefault="009B3831" w:rsidP="00EE3B08">
      <w:pPr>
        <w:spacing w:after="0" w:line="240" w:lineRule="auto"/>
      </w:pPr>
      <w:r>
        <w:separator/>
      </w:r>
    </w:p>
  </w:endnote>
  <w:endnote w:type="continuationSeparator" w:id="0">
    <w:p w14:paraId="1E2027D3" w14:textId="77777777" w:rsidR="009B3831" w:rsidRDefault="009B3831" w:rsidP="00EE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C08B" w14:textId="77777777" w:rsidR="009B3831" w:rsidRDefault="009B3831" w:rsidP="00EE3B08">
      <w:pPr>
        <w:spacing w:after="0" w:line="240" w:lineRule="auto"/>
      </w:pPr>
      <w:r>
        <w:separator/>
      </w:r>
    </w:p>
  </w:footnote>
  <w:footnote w:type="continuationSeparator" w:id="0">
    <w:p w14:paraId="4B036CC8" w14:textId="77777777" w:rsidR="009B3831" w:rsidRDefault="009B3831" w:rsidP="00EE3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68E5"/>
    <w:multiLevelType w:val="hybridMultilevel"/>
    <w:tmpl w:val="045A37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E2837"/>
    <w:multiLevelType w:val="hybridMultilevel"/>
    <w:tmpl w:val="AD66A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008A"/>
    <w:multiLevelType w:val="hybridMultilevel"/>
    <w:tmpl w:val="AB6CF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E0033"/>
    <w:multiLevelType w:val="hybridMultilevel"/>
    <w:tmpl w:val="07384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7004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87C9F"/>
    <w:multiLevelType w:val="hybridMultilevel"/>
    <w:tmpl w:val="70387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93586">
    <w:abstractNumId w:val="1"/>
  </w:num>
  <w:num w:numId="2" w16cid:durableId="823204370">
    <w:abstractNumId w:val="3"/>
  </w:num>
  <w:num w:numId="3" w16cid:durableId="2122219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620110">
    <w:abstractNumId w:val="2"/>
  </w:num>
  <w:num w:numId="5" w16cid:durableId="1530410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08"/>
    <w:rsid w:val="00210E1A"/>
    <w:rsid w:val="00337CA8"/>
    <w:rsid w:val="00514077"/>
    <w:rsid w:val="008660EB"/>
    <w:rsid w:val="009B3831"/>
    <w:rsid w:val="00A879FB"/>
    <w:rsid w:val="00B25539"/>
    <w:rsid w:val="00C44099"/>
    <w:rsid w:val="00C97304"/>
    <w:rsid w:val="00CF223E"/>
    <w:rsid w:val="00EE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5741"/>
  <w15:chartTrackingRefBased/>
  <w15:docId w15:val="{AEFAD7B7-1ED3-4FB7-897D-8D477691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B0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B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B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B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B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B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B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B0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E3B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B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B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B0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E3B08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3B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3B08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rsid w:val="00EE3B08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EE3B08"/>
  </w:style>
  <w:style w:type="paragraph" w:customStyle="1" w:styleId="Standard">
    <w:name w:val="Standard"/>
    <w:rsid w:val="00EE3B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514077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4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ordkros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Kołodziej</dc:creator>
  <cp:keywords/>
  <dc:description/>
  <cp:lastModifiedBy>Karol Kołodziej</cp:lastModifiedBy>
  <cp:revision>2</cp:revision>
  <dcterms:created xsi:type="dcterms:W3CDTF">2026-02-13T09:22:00Z</dcterms:created>
  <dcterms:modified xsi:type="dcterms:W3CDTF">2026-02-13T09:22:00Z</dcterms:modified>
</cp:coreProperties>
</file>